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63E" w:rsidRDefault="003764AA" w:rsidP="00E6055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NTH</w:t>
      </w:r>
      <w:r w:rsidR="00E60557" w:rsidRPr="00E6055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Extraordinary</w:t>
      </w:r>
      <w:r w:rsidR="00E60557" w:rsidRPr="00E60557">
        <w:rPr>
          <w:rFonts w:ascii="Arial" w:hAnsi="Arial" w:cs="Arial"/>
          <w:b/>
          <w:sz w:val="20"/>
          <w:szCs w:val="20"/>
        </w:rPr>
        <w:t xml:space="preserve"> General Mandate 2020 </w:t>
      </w:r>
    </w:p>
    <w:p w:rsidR="00E60557" w:rsidRDefault="00E60557" w:rsidP="00E60557">
      <w:pPr>
        <w:jc w:val="both"/>
        <w:rPr>
          <w:rFonts w:ascii="Arial" w:hAnsi="Arial" w:cs="Arial"/>
          <w:b/>
          <w:sz w:val="20"/>
          <w:szCs w:val="20"/>
        </w:rPr>
      </w:pPr>
    </w:p>
    <w:p w:rsidR="00E60557" w:rsidRDefault="00E60557" w:rsidP="00550096">
      <w:pPr>
        <w:jc w:val="both"/>
        <w:rPr>
          <w:rFonts w:ascii="Arial" w:hAnsi="Arial" w:cs="Arial"/>
          <w:sz w:val="20"/>
          <w:szCs w:val="20"/>
        </w:rPr>
      </w:pPr>
      <w:r w:rsidRPr="00E60557">
        <w:rPr>
          <w:rFonts w:ascii="Arial" w:hAnsi="Arial" w:cs="Arial"/>
          <w:sz w:val="20"/>
          <w:szCs w:val="20"/>
        </w:rPr>
        <w:t>On</w:t>
      </w:r>
      <w:r w:rsidR="00767977">
        <w:rPr>
          <w:rFonts w:ascii="Arial" w:hAnsi="Arial" w:cs="Arial"/>
          <w:sz w:val="20"/>
          <w:szCs w:val="20"/>
        </w:rPr>
        <w:t xml:space="preserve"> </w:t>
      </w:r>
      <w:r w:rsidR="003764AA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 w:rsidR="003764AA">
        <w:rPr>
          <w:rFonts w:ascii="Arial" w:hAnsi="Arial" w:cs="Arial"/>
          <w:sz w:val="20"/>
          <w:szCs w:val="20"/>
        </w:rPr>
        <w:t>0/10</w:t>
      </w:r>
      <w:r>
        <w:rPr>
          <w:rFonts w:ascii="Arial" w:hAnsi="Arial" w:cs="Arial"/>
          <w:sz w:val="20"/>
          <w:szCs w:val="20"/>
        </w:rPr>
        <w:t>/2020</w:t>
      </w:r>
      <w:r w:rsidRPr="00E6055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764AA" w:rsidRPr="003764AA">
        <w:rPr>
          <w:rFonts w:ascii="Arial" w:hAnsi="Arial" w:cs="Arial"/>
          <w:sz w:val="20"/>
          <w:szCs w:val="20"/>
        </w:rPr>
        <w:t>Nuoc</w:t>
      </w:r>
      <w:proofErr w:type="spellEnd"/>
      <w:r w:rsidR="003764AA" w:rsidRPr="003764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64AA" w:rsidRPr="003764AA">
        <w:rPr>
          <w:rFonts w:ascii="Arial" w:hAnsi="Arial" w:cs="Arial"/>
          <w:sz w:val="20"/>
          <w:szCs w:val="20"/>
        </w:rPr>
        <w:t>trong</w:t>
      </w:r>
      <w:proofErr w:type="spellEnd"/>
      <w:r w:rsidR="003764AA" w:rsidRPr="003764AA">
        <w:rPr>
          <w:rFonts w:ascii="Arial" w:hAnsi="Arial" w:cs="Arial"/>
          <w:sz w:val="20"/>
          <w:szCs w:val="20"/>
        </w:rPr>
        <w:t xml:space="preserve"> Hydro-Power Joint Stock Company</w:t>
      </w:r>
      <w:r w:rsidR="004359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announced the </w:t>
      </w:r>
      <w:r w:rsidR="003764AA">
        <w:rPr>
          <w:rFonts w:ascii="Arial" w:hAnsi="Arial" w:cs="Arial"/>
          <w:sz w:val="20"/>
          <w:szCs w:val="20"/>
        </w:rPr>
        <w:t>Extraordinary</w:t>
      </w:r>
      <w:r>
        <w:rPr>
          <w:rFonts w:ascii="Arial" w:hAnsi="Arial" w:cs="Arial"/>
          <w:sz w:val="20"/>
          <w:szCs w:val="20"/>
        </w:rPr>
        <w:t xml:space="preserve"> General Mandate 2020 as follows:</w:t>
      </w:r>
    </w:p>
    <w:p w:rsidR="00E60557" w:rsidRDefault="00E60557" w:rsidP="00E60557">
      <w:pPr>
        <w:jc w:val="both"/>
        <w:rPr>
          <w:rFonts w:ascii="Arial" w:hAnsi="Arial" w:cs="Arial"/>
          <w:sz w:val="20"/>
          <w:szCs w:val="20"/>
        </w:rPr>
      </w:pPr>
    </w:p>
    <w:p w:rsidR="00D10A08" w:rsidRPr="0012045C" w:rsidRDefault="003764AA" w:rsidP="0012045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2045C">
        <w:rPr>
          <w:rFonts w:ascii="Arial" w:hAnsi="Arial" w:cs="Arial"/>
          <w:sz w:val="20"/>
          <w:szCs w:val="20"/>
        </w:rPr>
        <w:t>Approving Mr. Nguyen Van Cao - a member of the Board of Directors (term 2017-2022) and related pe</w:t>
      </w:r>
      <w:r w:rsidRPr="0012045C">
        <w:rPr>
          <w:rFonts w:ascii="Arial" w:hAnsi="Arial" w:cs="Arial"/>
          <w:sz w:val="20"/>
          <w:szCs w:val="20"/>
        </w:rPr>
        <w:t xml:space="preserve">ople </w:t>
      </w:r>
      <w:r w:rsidRPr="0012045C">
        <w:rPr>
          <w:rFonts w:ascii="Arial" w:hAnsi="Arial" w:cs="Arial"/>
          <w:sz w:val="20"/>
          <w:szCs w:val="20"/>
        </w:rPr>
        <w:t>to be allowed to conduct transactions of NTH shares, resulting in the ownership rate exceeding 25%, 35%, of the voting shares of NTH without having to carry out the procedur</w:t>
      </w:r>
      <w:r w:rsidRPr="0012045C">
        <w:rPr>
          <w:rFonts w:ascii="Arial" w:hAnsi="Arial" w:cs="Arial"/>
          <w:sz w:val="20"/>
          <w:szCs w:val="20"/>
        </w:rPr>
        <w:t>es for a public tender offering with details as follows:</w:t>
      </w:r>
    </w:p>
    <w:p w:rsidR="003764AA" w:rsidRDefault="003764AA" w:rsidP="003764A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Shareholder: Mr. Nguyen Van Cao</w:t>
      </w:r>
      <w:r w:rsidR="0012045C">
        <w:rPr>
          <w:rFonts w:ascii="Arial" w:hAnsi="Arial" w:cs="Arial"/>
          <w:sz w:val="20"/>
          <w:szCs w:val="20"/>
        </w:rPr>
        <w:t>.</w:t>
      </w:r>
    </w:p>
    <w:p w:rsidR="003764AA" w:rsidRPr="003764AA" w:rsidRDefault="003764AA" w:rsidP="003764A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2045C">
        <w:rPr>
          <w:rFonts w:ascii="Arial" w:hAnsi="Arial" w:cs="Arial"/>
          <w:sz w:val="20"/>
          <w:szCs w:val="20"/>
        </w:rPr>
        <w:t>Number of shares held by the shareholder</w:t>
      </w:r>
      <w:r w:rsidRPr="0012045C">
        <w:rPr>
          <w:rFonts w:ascii="Arial" w:hAnsi="Arial" w:cs="Arial"/>
          <w:sz w:val="20"/>
          <w:szCs w:val="20"/>
        </w:rPr>
        <w:t xml:space="preserve"> and related people</w:t>
      </w:r>
      <w:r w:rsidRPr="0012045C">
        <w:rPr>
          <w:rFonts w:ascii="Arial" w:hAnsi="Arial" w:cs="Arial"/>
          <w:sz w:val="20"/>
          <w:szCs w:val="20"/>
        </w:rPr>
        <w:t xml:space="preserve"> before transaction: </w:t>
      </w:r>
      <w:r w:rsidRPr="0012045C">
        <w:rPr>
          <w:rFonts w:ascii="Arial" w:hAnsi="Arial" w:cs="Arial"/>
          <w:sz w:val="20"/>
          <w:szCs w:val="20"/>
        </w:rPr>
        <w:t>2,634,962</w:t>
      </w:r>
      <w:r w:rsidRPr="0012045C">
        <w:rPr>
          <w:rFonts w:ascii="Arial" w:hAnsi="Arial" w:cs="Arial"/>
          <w:sz w:val="20"/>
          <w:szCs w:val="20"/>
        </w:rPr>
        <w:t xml:space="preserve"> shares (</w:t>
      </w:r>
      <w:r w:rsidRPr="0012045C">
        <w:rPr>
          <w:rFonts w:ascii="Arial" w:hAnsi="Arial" w:cs="Arial"/>
          <w:sz w:val="20"/>
          <w:szCs w:val="20"/>
        </w:rPr>
        <w:t>24.39</w:t>
      </w:r>
      <w:r w:rsidRPr="0012045C">
        <w:rPr>
          <w:rFonts w:ascii="Arial" w:hAnsi="Arial" w:cs="Arial"/>
          <w:sz w:val="20"/>
          <w:szCs w:val="20"/>
        </w:rPr>
        <w:t>%)</w:t>
      </w:r>
      <w:r w:rsidR="0012045C">
        <w:rPr>
          <w:rFonts w:ascii="Arial" w:hAnsi="Arial" w:cs="Arial"/>
          <w:sz w:val="20"/>
          <w:szCs w:val="20"/>
        </w:rPr>
        <w:t>.</w:t>
      </w:r>
    </w:p>
    <w:p w:rsidR="003764AA" w:rsidRPr="0012045C" w:rsidRDefault="003764AA" w:rsidP="003764A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2045C">
        <w:rPr>
          <w:rFonts w:ascii="Arial" w:hAnsi="Arial" w:cs="Arial"/>
          <w:sz w:val="20"/>
          <w:szCs w:val="20"/>
        </w:rPr>
        <w:t xml:space="preserve">Number of shares to be acquired: </w:t>
      </w:r>
      <w:r w:rsidRPr="0012045C">
        <w:rPr>
          <w:rFonts w:ascii="Arial" w:hAnsi="Arial" w:cs="Arial"/>
          <w:sz w:val="20"/>
          <w:szCs w:val="20"/>
        </w:rPr>
        <w:t xml:space="preserve">acquire shares that </w:t>
      </w:r>
      <w:r w:rsidRPr="0012045C">
        <w:rPr>
          <w:rFonts w:ascii="Arial" w:hAnsi="Arial" w:cs="Arial"/>
          <w:sz w:val="20"/>
          <w:szCs w:val="20"/>
        </w:rPr>
        <w:t>result</w:t>
      </w:r>
      <w:r w:rsidRPr="0012045C">
        <w:rPr>
          <w:rFonts w:ascii="Arial" w:hAnsi="Arial" w:cs="Arial"/>
          <w:sz w:val="20"/>
          <w:szCs w:val="20"/>
        </w:rPr>
        <w:t>s</w:t>
      </w:r>
      <w:r w:rsidRPr="0012045C">
        <w:rPr>
          <w:rFonts w:ascii="Arial" w:hAnsi="Arial" w:cs="Arial"/>
          <w:sz w:val="20"/>
          <w:szCs w:val="20"/>
        </w:rPr>
        <w:t xml:space="preserve"> in the ownership rate reaching </w:t>
      </w:r>
      <w:r w:rsidR="0012045C" w:rsidRPr="0012045C">
        <w:rPr>
          <w:rFonts w:ascii="Arial" w:hAnsi="Arial" w:cs="Arial"/>
          <w:sz w:val="20"/>
          <w:szCs w:val="20"/>
        </w:rPr>
        <w:t xml:space="preserve">25 % </w:t>
      </w:r>
      <w:r w:rsidRPr="0012045C">
        <w:rPr>
          <w:rFonts w:ascii="Arial" w:hAnsi="Arial" w:cs="Arial"/>
          <w:sz w:val="20"/>
          <w:szCs w:val="20"/>
        </w:rPr>
        <w:t>or exceeding the levels: 35%, 45%, 55%, 65%, 75% of the voting shares of NTH without having to carry out the procedures for a public tender offering</w:t>
      </w:r>
      <w:r w:rsidR="0012045C">
        <w:rPr>
          <w:rFonts w:ascii="Arial" w:hAnsi="Arial" w:cs="Arial"/>
          <w:sz w:val="20"/>
          <w:szCs w:val="20"/>
        </w:rPr>
        <w:t>.</w:t>
      </w:r>
    </w:p>
    <w:p w:rsidR="0012045C" w:rsidRPr="0012045C" w:rsidRDefault="0012045C" w:rsidP="003764A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2045C">
        <w:rPr>
          <w:rFonts w:ascii="Arial" w:hAnsi="Arial" w:cs="Arial"/>
          <w:sz w:val="20"/>
          <w:szCs w:val="20"/>
        </w:rPr>
        <w:t>Method</w:t>
      </w:r>
      <w:r w:rsidRPr="0012045C">
        <w:rPr>
          <w:rFonts w:ascii="Arial" w:hAnsi="Arial" w:cs="Arial"/>
          <w:sz w:val="20"/>
          <w:szCs w:val="20"/>
        </w:rPr>
        <w:t xml:space="preserve"> of transaction: order matching &amp; negotiation</w:t>
      </w:r>
      <w:r>
        <w:rPr>
          <w:rFonts w:ascii="Arial" w:hAnsi="Arial" w:cs="Arial"/>
          <w:sz w:val="20"/>
          <w:szCs w:val="20"/>
        </w:rPr>
        <w:t>.</w:t>
      </w:r>
    </w:p>
    <w:p w:rsidR="0012045C" w:rsidRPr="0012045C" w:rsidRDefault="0012045C" w:rsidP="003764A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2045C">
        <w:rPr>
          <w:rFonts w:ascii="Arial" w:hAnsi="Arial" w:cs="Arial"/>
          <w:sz w:val="20"/>
          <w:szCs w:val="20"/>
        </w:rPr>
        <w:t>Expected date of transa</w:t>
      </w:r>
      <w:r>
        <w:rPr>
          <w:rFonts w:ascii="Arial" w:hAnsi="Arial" w:cs="Arial"/>
          <w:sz w:val="20"/>
          <w:szCs w:val="20"/>
        </w:rPr>
        <w:t>c</w:t>
      </w:r>
      <w:r w:rsidRPr="0012045C">
        <w:rPr>
          <w:rFonts w:ascii="Arial" w:hAnsi="Arial" w:cs="Arial"/>
          <w:sz w:val="20"/>
          <w:szCs w:val="20"/>
        </w:rPr>
        <w:t>tion: From Quarter IV 2020 to Quarter II 2021</w:t>
      </w:r>
      <w:r>
        <w:rPr>
          <w:rFonts w:ascii="Arial" w:hAnsi="Arial" w:cs="Arial"/>
          <w:sz w:val="20"/>
          <w:szCs w:val="20"/>
        </w:rPr>
        <w:t>.</w:t>
      </w:r>
    </w:p>
    <w:p w:rsidR="0012045C" w:rsidRPr="0012045C" w:rsidRDefault="0012045C" w:rsidP="0012045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Mandate takes effect from 20/10/2020.</w:t>
      </w:r>
    </w:p>
    <w:p w:rsidR="003764AA" w:rsidRPr="0012045C" w:rsidRDefault="003764AA" w:rsidP="0012045C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sectPr w:rsidR="003764AA" w:rsidRPr="0012045C" w:rsidSect="00595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F0C"/>
    <w:multiLevelType w:val="hybridMultilevel"/>
    <w:tmpl w:val="0E6A39A2"/>
    <w:lvl w:ilvl="0" w:tplc="64D0DEC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83520A"/>
    <w:multiLevelType w:val="hybridMultilevel"/>
    <w:tmpl w:val="FE5CA4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4B33CC"/>
    <w:multiLevelType w:val="hybridMultilevel"/>
    <w:tmpl w:val="90AC7DD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FE0C55"/>
    <w:multiLevelType w:val="hybridMultilevel"/>
    <w:tmpl w:val="C54A3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46A66"/>
    <w:multiLevelType w:val="hybridMultilevel"/>
    <w:tmpl w:val="1B0A9B04"/>
    <w:lvl w:ilvl="0" w:tplc="FD9615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E2F0D"/>
    <w:multiLevelType w:val="hybridMultilevel"/>
    <w:tmpl w:val="5FBC07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01E36"/>
    <w:multiLevelType w:val="hybridMultilevel"/>
    <w:tmpl w:val="7154404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76B7B"/>
    <w:multiLevelType w:val="hybridMultilevel"/>
    <w:tmpl w:val="0816840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57"/>
    <w:rsid w:val="00036DA3"/>
    <w:rsid w:val="0009087C"/>
    <w:rsid w:val="0012045C"/>
    <w:rsid w:val="00160E94"/>
    <w:rsid w:val="003764AA"/>
    <w:rsid w:val="00416BF9"/>
    <w:rsid w:val="004359DE"/>
    <w:rsid w:val="00550096"/>
    <w:rsid w:val="0059563E"/>
    <w:rsid w:val="00637D61"/>
    <w:rsid w:val="00736FD0"/>
    <w:rsid w:val="00767977"/>
    <w:rsid w:val="00932208"/>
    <w:rsid w:val="009D264A"/>
    <w:rsid w:val="00A36FD4"/>
    <w:rsid w:val="00A71033"/>
    <w:rsid w:val="00AA7C55"/>
    <w:rsid w:val="00B30EF3"/>
    <w:rsid w:val="00C2178C"/>
    <w:rsid w:val="00D10A08"/>
    <w:rsid w:val="00DF5AA2"/>
    <w:rsid w:val="00E52156"/>
    <w:rsid w:val="00E60557"/>
    <w:rsid w:val="00ED0905"/>
    <w:rsid w:val="00F07B6B"/>
    <w:rsid w:val="00F6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148DA0"/>
  <w15:docId w15:val="{01088E23-1014-4137-88AB-0081316D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557"/>
    <w:pPr>
      <w:ind w:left="720"/>
      <w:contextualSpacing/>
    </w:pPr>
  </w:style>
  <w:style w:type="table" w:styleId="TableGrid">
    <w:name w:val="Table Grid"/>
    <w:basedOn w:val="TableNormal"/>
    <w:uiPriority w:val="59"/>
    <w:rsid w:val="009322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Trinh Minh Hang</cp:lastModifiedBy>
  <cp:revision>5</cp:revision>
  <dcterms:created xsi:type="dcterms:W3CDTF">2020-09-28T06:52:00Z</dcterms:created>
  <dcterms:modified xsi:type="dcterms:W3CDTF">2020-10-23T02:34:00Z</dcterms:modified>
</cp:coreProperties>
</file>